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0EF" w:rsidRDefault="002C70EF" w:rsidP="002C70EF">
      <w:r w:rsidRPr="002C70EF">
        <w:rPr>
          <w:rFonts w:ascii="Arial" w:eastAsia="Calibri" w:hAnsi="Arial" w:cs="Arial"/>
          <w:bCs/>
          <w:i/>
          <w:iCs/>
          <w:kern w:val="36"/>
        </w:rPr>
        <w:t>Приказ Минфина России от 08.06.2021 N 75н</w:t>
      </w:r>
    </w:p>
    <w:p w:rsidR="002C70EF" w:rsidRPr="004C4C12" w:rsidRDefault="002C70EF" w:rsidP="002C70EF">
      <w:pPr>
        <w:spacing w:after="120"/>
        <w:jc w:val="both"/>
        <w:rPr>
          <w:rFonts w:ascii="Arial" w:hAnsi="Arial" w:cs="Arial"/>
        </w:rPr>
      </w:pPr>
      <w:r w:rsidRPr="004C4C12">
        <w:rPr>
          <w:rFonts w:ascii="Arial" w:hAnsi="Arial" w:cs="Arial"/>
        </w:rPr>
        <w:t xml:space="preserve">Минфин опубликовал КБК на следующий год. Коды для налогов и взносов почти не изменились. Среди новшеств можно выделить </w:t>
      </w:r>
      <w:proofErr w:type="gramStart"/>
      <w:r w:rsidRPr="004C4C12">
        <w:rPr>
          <w:rFonts w:ascii="Arial" w:hAnsi="Arial" w:cs="Arial"/>
        </w:rPr>
        <w:t>такие</w:t>
      </w:r>
      <w:proofErr w:type="gramEnd"/>
      <w:r w:rsidRPr="004C4C12">
        <w:rPr>
          <w:rFonts w:ascii="Arial" w:hAnsi="Arial" w:cs="Arial"/>
        </w:rPr>
        <w:t>:</w:t>
      </w:r>
    </w:p>
    <w:p w:rsidR="002C70EF" w:rsidRPr="00BD28F0" w:rsidRDefault="002C70EF" w:rsidP="002C70EF">
      <w:pPr>
        <w:numPr>
          <w:ilvl w:val="0"/>
          <w:numId w:val="1"/>
        </w:numPr>
        <w:spacing w:after="120"/>
        <w:ind w:left="426"/>
        <w:jc w:val="both"/>
        <w:rPr>
          <w:rFonts w:ascii="Arial" w:hAnsi="Arial" w:cs="Arial"/>
        </w:rPr>
      </w:pPr>
      <w:r w:rsidRPr="004C4C12">
        <w:rPr>
          <w:rFonts w:ascii="Arial" w:hAnsi="Arial" w:cs="Arial"/>
        </w:rPr>
        <w:t xml:space="preserve">добавили код 000 1 01 02120 01 0000 110 для НДФЛ с базы свыше 5 </w:t>
      </w:r>
      <w:proofErr w:type="spellStart"/>
      <w:proofErr w:type="gramStart"/>
      <w:r w:rsidRPr="004C4C12">
        <w:rPr>
          <w:rFonts w:ascii="Arial" w:hAnsi="Arial" w:cs="Arial"/>
        </w:rPr>
        <w:t>млн</w:t>
      </w:r>
      <w:proofErr w:type="spellEnd"/>
      <w:proofErr w:type="gramEnd"/>
      <w:r w:rsidRPr="004C4C12">
        <w:rPr>
          <w:rFonts w:ascii="Arial" w:hAnsi="Arial" w:cs="Arial"/>
        </w:rPr>
        <w:t xml:space="preserve"> руб. Речь идет о сумме, которую уплачивают по налоговому уведомлению;</w:t>
      </w:r>
    </w:p>
    <w:p w:rsidR="002C70EF" w:rsidRDefault="002C70EF" w:rsidP="002C70EF">
      <w:pPr>
        <w:numPr>
          <w:ilvl w:val="0"/>
          <w:numId w:val="1"/>
        </w:numPr>
        <w:spacing w:after="120"/>
        <w:ind w:left="426"/>
        <w:jc w:val="both"/>
        <w:rPr>
          <w:rFonts w:ascii="Arial" w:hAnsi="Arial" w:cs="Arial"/>
        </w:rPr>
      </w:pPr>
      <w:r w:rsidRPr="00BD28F0">
        <w:rPr>
          <w:rFonts w:ascii="Arial" w:hAnsi="Arial" w:cs="Arial"/>
        </w:rPr>
        <w:t>убрали код 000 1 07 01040 01 0000 110 для НДПИ при добыче на континентальном шельфе РФ, в исключительной экономической зоне РФ и из недр за пределами страны.</w:t>
      </w:r>
    </w:p>
    <w:p w:rsidR="002C70EF" w:rsidRPr="00BD28F0" w:rsidRDefault="002C70EF" w:rsidP="002C70EF">
      <w:pPr>
        <w:spacing w:after="120"/>
        <w:ind w:left="426"/>
        <w:jc w:val="both"/>
        <w:rPr>
          <w:rFonts w:ascii="Arial" w:hAnsi="Arial" w:cs="Arial"/>
        </w:rPr>
      </w:pPr>
    </w:p>
    <w:p w:rsidR="002C70EF" w:rsidRDefault="002C70EF" w:rsidP="002C70EF">
      <w:pPr>
        <w:pStyle w:val="a4"/>
        <w:rPr>
          <w:rFonts w:ascii="Arial" w:hAnsi="Arial" w:cs="Arial"/>
          <w:color w:val="000000"/>
        </w:rPr>
      </w:pPr>
      <w:r w:rsidRPr="002C70EF">
        <w:rPr>
          <w:rFonts w:ascii="Arial" w:eastAsia="Calibri" w:hAnsi="Arial" w:cs="Arial"/>
          <w:bCs/>
          <w:i/>
          <w:iCs/>
          <w:kern w:val="36"/>
        </w:rPr>
        <w:t xml:space="preserve">Письмо </w:t>
      </w:r>
      <w:proofErr w:type="spellStart"/>
      <w:r w:rsidRPr="002C70EF">
        <w:rPr>
          <w:rFonts w:ascii="Arial" w:eastAsia="Calibri" w:hAnsi="Arial" w:cs="Arial"/>
          <w:bCs/>
          <w:i/>
          <w:iCs/>
          <w:kern w:val="36"/>
        </w:rPr>
        <w:t>Роструда</w:t>
      </w:r>
      <w:proofErr w:type="spellEnd"/>
      <w:r w:rsidRPr="002C70EF">
        <w:rPr>
          <w:rFonts w:ascii="Arial" w:eastAsia="Calibri" w:hAnsi="Arial" w:cs="Arial"/>
          <w:bCs/>
          <w:i/>
          <w:iCs/>
          <w:kern w:val="36"/>
        </w:rPr>
        <w:t xml:space="preserve"> от 15.07.2021 N ПГ/19582-6-1</w:t>
      </w:r>
      <w:r w:rsidRPr="002C70EF">
        <w:rPr>
          <w:rFonts w:ascii="Arial" w:hAnsi="Arial" w:cs="Arial"/>
          <w:color w:val="000000"/>
        </w:rPr>
        <w:t>.</w:t>
      </w:r>
    </w:p>
    <w:p w:rsidR="002C70EF" w:rsidRPr="002C70EF" w:rsidRDefault="002C70EF" w:rsidP="002C70EF">
      <w:pPr>
        <w:pStyle w:val="a4"/>
        <w:rPr>
          <w:rFonts w:ascii="Arial" w:hAnsi="Arial" w:cs="Arial"/>
        </w:rPr>
      </w:pPr>
    </w:p>
    <w:p w:rsidR="002C70EF" w:rsidRPr="00736ADC" w:rsidRDefault="002C70EF" w:rsidP="002C70EF">
      <w:pPr>
        <w:pStyle w:val="ConsPlusNormal"/>
        <w:numPr>
          <w:ilvl w:val="0"/>
          <w:numId w:val="1"/>
        </w:numPr>
        <w:spacing w:after="80"/>
        <w:jc w:val="both"/>
        <w:rPr>
          <w:bCs/>
          <w:sz w:val="24"/>
          <w:szCs w:val="24"/>
        </w:rPr>
      </w:pPr>
      <w:proofErr w:type="spellStart"/>
      <w:r w:rsidRPr="00FF44E3">
        <w:rPr>
          <w:sz w:val="24"/>
          <w:szCs w:val="24"/>
        </w:rPr>
        <w:t>Роструд</w:t>
      </w:r>
      <w:proofErr w:type="spellEnd"/>
      <w:r w:rsidRPr="00FF44E3">
        <w:rPr>
          <w:sz w:val="24"/>
          <w:szCs w:val="24"/>
        </w:rPr>
        <w:t xml:space="preserve"> уточнил, как оформлять поездку </w:t>
      </w:r>
      <w:proofErr w:type="spellStart"/>
      <w:r w:rsidRPr="00FF44E3">
        <w:rPr>
          <w:sz w:val="24"/>
          <w:szCs w:val="24"/>
        </w:rPr>
        <w:t>дистанционщика</w:t>
      </w:r>
      <w:proofErr w:type="spellEnd"/>
      <w:r w:rsidRPr="00FF44E3">
        <w:rPr>
          <w:sz w:val="24"/>
          <w:szCs w:val="24"/>
        </w:rPr>
        <w:t xml:space="preserve"> в офис. Ведомство напомнило, что командировка – это направление работника в другую местность (на другую территорию), отличную от местности (территории) выполнения трудовой функции. Под местом работы следует понимать населенный пункт. Если сотрудник не выезжает за пределы его административно-территориальных границ, то командировку ему оформлять не нужно.</w:t>
      </w:r>
    </w:p>
    <w:p w:rsidR="001959FB" w:rsidRDefault="001959FB"/>
    <w:sectPr w:rsidR="001959FB" w:rsidSect="00195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11554"/>
    <w:multiLevelType w:val="hybridMultilevel"/>
    <w:tmpl w:val="F39C70D2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70EF"/>
    <w:rsid w:val="001959FB"/>
    <w:rsid w:val="002C7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C70EF"/>
    <w:rPr>
      <w:color w:val="0000FF"/>
      <w:u w:val="single"/>
    </w:rPr>
  </w:style>
  <w:style w:type="paragraph" w:customStyle="1" w:styleId="ConsPlusNormal">
    <w:name w:val="ConsPlusNormal"/>
    <w:rsid w:val="002C70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C70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2021-09-10T03:06:00Z</dcterms:created>
  <dcterms:modified xsi:type="dcterms:W3CDTF">2021-09-10T03:09:00Z</dcterms:modified>
</cp:coreProperties>
</file>